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B8" w:rsidRDefault="008F3BB8" w:rsidP="008F3BB8">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Приложение 3</w:t>
      </w:r>
    </w:p>
    <w:p w:rsidR="008F3BB8" w:rsidRDefault="008F3BB8" w:rsidP="008F3BB8">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к решению Совета депутатов </w:t>
      </w:r>
    </w:p>
    <w:p w:rsidR="008F3BB8" w:rsidRDefault="008F3BB8" w:rsidP="008F3BB8">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Шарангского муниципального округа </w:t>
      </w:r>
    </w:p>
    <w:p w:rsidR="008F3BB8" w:rsidRDefault="008F3BB8" w:rsidP="008F3BB8">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«О бюджете Шарангского муниципального округа </w:t>
      </w:r>
    </w:p>
    <w:p w:rsidR="008F3BB8" w:rsidRPr="00E62605" w:rsidRDefault="008F3BB8" w:rsidP="008F3BB8">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на 2025 год и на плановый период 2026 и 2027 годов»</w:t>
      </w:r>
    </w:p>
    <w:p w:rsidR="008F3BB8" w:rsidRDefault="008F3BB8" w:rsidP="008F3BB8">
      <w:pPr>
        <w:spacing w:line="240" w:lineRule="auto"/>
        <w:contextualSpacing/>
        <w:jc w:val="center"/>
        <w:rPr>
          <w:rFonts w:ascii="Times New Roman" w:hAnsi="Times New Roman" w:cs="Times New Roman"/>
          <w:b/>
          <w:sz w:val="28"/>
          <w:szCs w:val="28"/>
        </w:rPr>
      </w:pPr>
    </w:p>
    <w:p w:rsidR="008F3BB8" w:rsidRDefault="008F3BB8" w:rsidP="008F3BB8">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Распределение бюджетных ассигнований по целевым статьям</w:t>
      </w:r>
    </w:p>
    <w:p w:rsidR="008F3BB8" w:rsidRDefault="008F3BB8" w:rsidP="008F3BB8">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(муниципальным программам и непрограммным направлениям деятельности),</w:t>
      </w:r>
    </w:p>
    <w:p w:rsidR="008F3BB8" w:rsidRDefault="008F3BB8" w:rsidP="008F3BB8">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группам видов расходов классификации расходов бюджета муниципального округа</w:t>
      </w:r>
    </w:p>
    <w:p w:rsidR="008F3BB8" w:rsidRPr="00ED0848" w:rsidRDefault="008F3BB8" w:rsidP="008F3BB8">
      <w:pPr>
        <w:spacing w:line="240" w:lineRule="auto"/>
        <w:contextualSpacing/>
        <w:jc w:val="center"/>
        <w:rPr>
          <w:rFonts w:ascii="Times New Roman" w:hAnsi="Times New Roman" w:cs="Times New Roman"/>
          <w:b/>
          <w:sz w:val="28"/>
          <w:szCs w:val="28"/>
        </w:rPr>
      </w:pPr>
      <w:r w:rsidRPr="00174791">
        <w:rPr>
          <w:rFonts w:ascii="Times New Roman" w:hAnsi="Times New Roman" w:cs="Times New Roman"/>
          <w:b/>
          <w:sz w:val="28"/>
          <w:szCs w:val="28"/>
        </w:rPr>
        <w:t>на 2025 год и на плановый период 2026 и 2027 годов</w:t>
      </w:r>
    </w:p>
    <w:p w:rsidR="008F3BB8" w:rsidRDefault="008F3BB8" w:rsidP="008F3BB8">
      <w:pPr>
        <w:spacing w:after="0" w:line="240" w:lineRule="auto"/>
        <w:jc w:val="right"/>
        <w:rPr>
          <w:rFonts w:ascii="Times New Roman" w:hAnsi="Times New Roman" w:cs="Times New Roman"/>
          <w:sz w:val="24"/>
          <w:szCs w:val="24"/>
        </w:rPr>
      </w:pPr>
      <w:r w:rsidRPr="00FE7599">
        <w:rPr>
          <w:rFonts w:ascii="Times New Roman" w:hAnsi="Times New Roman" w:cs="Times New Roman"/>
          <w:sz w:val="24"/>
          <w:szCs w:val="24"/>
        </w:rPr>
        <w:t>(тыс.рублей)</w:t>
      </w:r>
    </w:p>
    <w:tbl>
      <w:tblPr>
        <w:tblW w:w="14616" w:type="dxa"/>
        <w:tblInd w:w="93" w:type="dxa"/>
        <w:tblLayout w:type="fixed"/>
        <w:tblLook w:val="04A0" w:firstRow="1" w:lastRow="0" w:firstColumn="1" w:lastColumn="0" w:noHBand="0" w:noVBand="1"/>
      </w:tblPr>
      <w:tblGrid>
        <w:gridCol w:w="7812"/>
        <w:gridCol w:w="1842"/>
        <w:gridCol w:w="851"/>
        <w:gridCol w:w="1417"/>
        <w:gridCol w:w="1418"/>
        <w:gridCol w:w="1276"/>
      </w:tblGrid>
      <w:tr w:rsidR="00F14A9A" w:rsidRPr="00F3531A" w:rsidTr="00C14D45">
        <w:trPr>
          <w:trHeight w:val="276"/>
          <w:tblHeader/>
        </w:trPr>
        <w:tc>
          <w:tcPr>
            <w:tcW w:w="7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Наименование</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Целевая статья расходов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Вид рас</w:t>
            </w:r>
            <w:r>
              <w:rPr>
                <w:rFonts w:ascii="Times New Roman" w:eastAsia="Times New Roman" w:hAnsi="Times New Roman" w:cs="Times New Roman"/>
                <w:b/>
                <w:bCs/>
                <w:color w:val="000000"/>
                <w:sz w:val="24"/>
                <w:szCs w:val="24"/>
                <w:lang w:eastAsia="ru-RU"/>
              </w:rPr>
              <w:t xml:space="preserve"> </w:t>
            </w:r>
            <w:r w:rsidRPr="00F3531A">
              <w:rPr>
                <w:rFonts w:ascii="Times New Roman" w:eastAsia="Times New Roman" w:hAnsi="Times New Roman" w:cs="Times New Roman"/>
                <w:b/>
                <w:bCs/>
                <w:color w:val="000000"/>
                <w:sz w:val="24"/>
                <w:szCs w:val="24"/>
                <w:lang w:eastAsia="ru-RU"/>
              </w:rPr>
              <w:t>ходов</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2025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2027 год</w:t>
            </w:r>
          </w:p>
        </w:tc>
      </w:tr>
      <w:tr w:rsidR="00F14A9A" w:rsidRPr="00F3531A" w:rsidTr="00C14D45">
        <w:trPr>
          <w:trHeight w:val="276"/>
          <w:tblHeader/>
        </w:trPr>
        <w:tc>
          <w:tcPr>
            <w:tcW w:w="78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rPr>
                <w:rFonts w:ascii="Times New Roman" w:eastAsia="Times New Roman" w:hAnsi="Times New Roman" w:cs="Times New Roman"/>
                <w:b/>
                <w:bCs/>
                <w:color w:val="000000"/>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p>
        </w:tc>
      </w:tr>
      <w:tr w:rsidR="00F14A9A" w:rsidRPr="00F3531A" w:rsidTr="00C14D45">
        <w:trPr>
          <w:trHeight w:val="276"/>
          <w:tblHeader/>
        </w:trPr>
        <w:tc>
          <w:tcPr>
            <w:tcW w:w="78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rPr>
                <w:rFonts w:ascii="Times New Roman" w:eastAsia="Times New Roman" w:hAnsi="Times New Roman" w:cs="Times New Roman"/>
                <w:b/>
                <w:bCs/>
                <w:color w:val="000000"/>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Всего</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1 307 374,8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1 151 754,1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972 609,2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Муниципальные программы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1 186 760,3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1 071 553,9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889 705,2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«Профилактика преступлений и иных правонарушений в Шарангском муниципальном округе на 2021-2025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01.0.00.00000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73,0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73,0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Улучшение межведомственного взаимодействия правоохранительных органов, органов местного самоуправления и общественности в борьбе с преступностью</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01.0.03.00000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73,0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73,0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01.0.03.05020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73,0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73,0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01.0.03.05020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73,0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73,0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73,0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«Развитие предпринимательства в Шарангском муниципальном округе Нижегородской области»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02.0.00.00000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nil"/>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500,0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Эффективная кредитно-финансовая инвестиционная поддержка субъектов малого предпринимательства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02.0.01.00000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Субсидия на поддержку малого предпринимательства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02.0.01.02290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02.0.01.02290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«Укрепление общественного здоровья населения Шарангского муниципального округа Нижегородской области на 2025-2027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03.0.00.00000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Формирование среды, способствующей ведению гражданами здорового образа жизни, включая здоровое питание (в том числе ликвидацию микронутриентной недостаточности, сокращение потребления соли и сахара), профилактику заболеваний полости рта, профилактику репродуктивной сферы у мужчин, защиту от табачного дыма, снижение потребления алкоголя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03.0.01.00000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03.0.01.14020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03.0.01.14020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Выявление факторов риска и ранняя диагностика неинфекционных заболеваний, формирование здорового образа жизни, в том числе в трудовых коллективах, организациях, учреждениях</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03.0.03.00000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по формированию здорового образа жизни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03.0.03.14020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03.0.03.14020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«Обеспечение граждан Шарангского муниципального округа доступным и комфортным жильем на период 2024-2026 годов»</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04.0.00.00000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810,5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820,1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«Обеспечение жильем молодых семей в Шарангском муниципальном округе на 2024-2026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04.1.00.00000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810,5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820,1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Государственная поддержка молодых семей Шарангского муниципального округа в решении жилищной проблемы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04.1.01.00000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810,5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820,1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 xml:space="preserve">Предоставление социальных выплат молодым семьям на приобретение </w:t>
            </w:r>
            <w:r w:rsidRPr="00F3531A">
              <w:rPr>
                <w:rFonts w:ascii="Times New Roman" w:eastAsia="Times New Roman" w:hAnsi="Times New Roman" w:cs="Times New Roman"/>
                <w:color w:val="000000"/>
                <w:sz w:val="24"/>
                <w:szCs w:val="24"/>
                <w:lang w:eastAsia="ru-RU"/>
              </w:rPr>
              <w:lastRenderedPageBreak/>
              <w:t>(строительство) жилья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04.1.01.L4970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810,5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820,1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04.1.01.L4970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810,5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820,1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«Противодействие коррупции в Шарангском муниципальном округе на 2021-2025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05.0.00.00000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Организация на территории Шарангского муниципального района антикоррупционного просвещения, обучения и воспитания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05.0.03.00000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Организация обучения по программам повышения квалификации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05.0.03.20401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05.0.03.20401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«Развитие транспортной системы в Шарангском муниципальном округе Нижегородской области в 2021-2025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06.0.00.00000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52 907,1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21 542,7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25 024,4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Формирование у детей навыков безопасного поведения на дорогах</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06.1.02.00000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Организация и проведение детских конкурсных программ по профилактике детского дорожно-транспортного травматизма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06.1.02.07080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06.1.02.07080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Ремонт и содержание автомобильных дорог общего пользования в Шарангском муниципальном округе</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06.2.00.00000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38 532,1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16 517,7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21 999,4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06.2.02.00000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18 511,3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16 517,7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21 999,4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Содержание автомобильных дорог общего пользования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06.2.02.07080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18 511,3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16 517,7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21 999,4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06.2.02.07080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18 511,3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16 517,7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21 999,4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капитальный ремонт и ремонт автомобильных дорог общего пользования местного значения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06.2.03.00000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20 020,8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капитальный ремонт и ремонт автомобильных дорог общего пользования местного значения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06.2.03.SД010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20 020,8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F3531A">
              <w:rPr>
                <w:rFonts w:ascii="Times New Roman" w:eastAsia="Times New Roman" w:hAnsi="Times New Roman" w:cs="Times New Roman"/>
                <w:color w:val="000000"/>
                <w:sz w:val="24"/>
                <w:szCs w:val="24"/>
                <w:lang w:eastAsia="ru-RU"/>
              </w:rPr>
              <w:lastRenderedPageBreak/>
              <w:t>(муниципальных)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06.2.03.SД010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20 020,8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Поддержка и развитие пассажирского транспорта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06.5.00.00000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14 350,0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5 000,0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3 000,0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Возмещение затрат (недополученных доходов) в связи с оказанием услуг по перевозке пассажиров</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06.5.01.04080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2 113,5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06.5.01.04080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2 113,5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по поддержке транспортного предприятия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06.5.01.04090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12 236,5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5 000,0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3 000,0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06.5.01.04090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12 236,5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5 000,0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3 000,0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«Информационная среда в Шарангском муниципальном округе на 2025-2027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07.0.00.00000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8 968,9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7 313,2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7 313,2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Поддержка средствам массовой информации Шарангского муниципального округа,</w:t>
            </w:r>
            <w:r>
              <w:rPr>
                <w:rFonts w:ascii="Times New Roman" w:eastAsia="Times New Roman" w:hAnsi="Times New Roman" w:cs="Times New Roman"/>
                <w:color w:val="000000"/>
                <w:sz w:val="24"/>
                <w:szCs w:val="24"/>
                <w:lang w:eastAsia="ru-RU"/>
              </w:rPr>
              <w:t xml:space="preserve"> </w:t>
            </w:r>
            <w:r w:rsidRPr="00F3531A">
              <w:rPr>
                <w:rFonts w:ascii="Times New Roman" w:eastAsia="Times New Roman" w:hAnsi="Times New Roman" w:cs="Times New Roman"/>
                <w:color w:val="000000"/>
                <w:sz w:val="24"/>
                <w:szCs w:val="24"/>
                <w:lang w:eastAsia="ru-RU"/>
              </w:rPr>
              <w:t>внесенным в областной реестр районных (городских) СМИ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07.0.01.00000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3 393,5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3 313,2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3 313,2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субсидии на оказание частичной финансовой поддержки окружных печатных средств массовой информации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07.0.01.S2050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3 393,5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3 313,2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3 313,2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07.0.01.S2050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3 393,5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3 313,2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3 313,2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Поддержка средствам массовой информации Шарангского муниципального округа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07.0.02.00000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5 575,4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4 000,0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4 000,0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Поддержка средствам массовой информации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07.0.02.02050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5 575,4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4 000,0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4 000,0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07.0.02.02050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5 575,4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4 000,0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4 000,0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Шарангского муниципального округа на 2021 – 2025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08.0.00.00000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18 846,0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17 788,4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17 788,4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Защита населения от чрезвычайных ситуаций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08.1.00.00000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6 549,4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6 170,8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6 170,8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 xml:space="preserve">Повышение безопасности населения от опасностей, возникающих при </w:t>
            </w:r>
            <w:r w:rsidRPr="00F3531A">
              <w:rPr>
                <w:rFonts w:ascii="Times New Roman" w:eastAsia="Times New Roman" w:hAnsi="Times New Roman" w:cs="Times New Roman"/>
                <w:color w:val="000000"/>
                <w:sz w:val="24"/>
                <w:szCs w:val="24"/>
                <w:lang w:eastAsia="ru-RU"/>
              </w:rPr>
              <w:lastRenderedPageBreak/>
              <w:t>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08.1.01.00000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62,7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Изготовление информационных стендов по ГО</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08.1.01.20111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62,7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08.1.01.20111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62,7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Резерв материальных ресурсов для ликвидации чрезвычайных ситуаций природного и техногенного характера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08.1.01.20801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08.1.01.20801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необходимых условий для безопасной жизнедеятельности и устойчивого социально-экономического развития Шарангского муниципального округа Нижегородской области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08.1.02.00000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6 486,7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5 920,8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5 920,8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деятельности ЕДДС</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08.1.02.02990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5 886,8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5 720,8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5 720,8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08.1.02.02990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4 895,6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5 007,1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5 007,1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08.1.02.02990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991,2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713,7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713,7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по ликвидации последствий чрезвычайных ситуаций и стихийных бедствий на территории муниципального округа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08.1.02.03990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399,9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08.1.02.03990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399,9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08.1.02.21801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F3531A">
              <w:rPr>
                <w:rFonts w:ascii="Times New Roman" w:eastAsia="Times New Roman" w:hAnsi="Times New Roman" w:cs="Times New Roman"/>
                <w:color w:val="000000"/>
                <w:sz w:val="24"/>
                <w:szCs w:val="24"/>
                <w:lang w:eastAsia="ru-RU"/>
              </w:rPr>
              <w:lastRenderedPageBreak/>
              <w:t>(муниципальных)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08.1.02.21801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37,2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08.1.02.21801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45,0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08.1.02.21801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117,8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пожарной безопасности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08.2.00.00000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12 020,6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11 311,6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11 311,6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Развитие и совершенствование системы противопожарной защиты территорий и объектов, в том числе поддержание высокой готовности и дооснащение современной техникой и оборудованием муниципальной пожарной охраны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08.2.02.00000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12 020,6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11 311,6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11 311,6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по пожарной безопасности объектов и населенных пунктов Шарангского муниципального округа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08.2.02.03000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424,4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291,6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291,6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08.2.02.03000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424,4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291,6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291,6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Содержание подразделений муниципальной пожарной охраны территориальных отделов</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08.2.02.03990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11 596,2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11 020,0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11 020,0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08.2.02.03990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10 743,2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10 467,9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10 467,9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08.2.02.03990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853,0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552,1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552,1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Построение и развитие аппаратно-программного комплекса «Безопасный город»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08.3.00.00000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306,0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306,0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своевременного оповещения и информирования населения техническими средствами оповещения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08.3.01.00000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306,0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306,0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по обеспечению своевременного оповещения и информирования населения техническими средствами оповещения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08.3.01.04100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306,0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306,0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08.3.01.04100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306,0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306,0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lastRenderedPageBreak/>
              <w:t>Муниципальная программа "Поэтапная ликвидация до 2025 года накопившейся задолженности по обеспечению жилыми помещениями детей-сирот, детей, оставшихся без попечения родителей, лиц из их числа включенных в список нуждающихся, на 1 января 2020 года"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09.0.00.00000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14 884,7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17 038,8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17 038,8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09.0.00.Д0820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14 884,7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17 038,8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17 038,8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09.0.00.Д0820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14 884,7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17 038,8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17 038,8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«Социальная поддержка граждан в Шарангском муниципальном округе Нижегородской области на 2021-2025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10.0.00.00000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348,6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234,0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234,0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«Социальная поддержка семей»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10.1.00.00000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169,6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в области социальной политики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10.1.01.00000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169,6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10.1.01.10010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169,6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10.1.01.10010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169,6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«Старшее поколение и социальная поддержка инвалидов»</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10.2.00.00000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156,0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156,0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в области социальной политики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10.2.01.00000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156,0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156,0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10.2.01.10010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156,0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156,0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10.2.01.10010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156,0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156,0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«Ветераны боевых действий»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10.3.00.00000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в области социальной политики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10.3.01.00000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Проведение мероприятий в области социальной политики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10.3.01.10010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10.3.01.10010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lastRenderedPageBreak/>
              <w:t>Муниципальная программа «Развитие агропромышленного комплекса Шарангского муниципального округа Нижегородской области»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11.0.00.00000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73 694,1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74 537,5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73 138,6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«Развитие сельского хозяйства, пищевой и перерабатывающей промышленности Шарангского муниципального округа Нижегородской области» до 2025 года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64 067,2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67 530,1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66 131,2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Развитие производства продукции растениеводства (субсидирование части затрат)</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20 657,1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18 862,9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18 663,8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11.1.01.73260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13 198,7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9 511,7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9 511,7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11.1.01.73260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13 198,7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9 511,7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9 511,7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возмещение производителям зерновых культур части затрат на производство и реализацию зерновых культур</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11.1.01.R3580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415,8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900,3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913,9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11.1.01.R3580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415,8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900,3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913,9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возмещение части затрат на поддержку элитного семеноводства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11.1.01.R5014</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4 109,6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2 180,4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2 205,6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11.1.01.R5014</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4 109,6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2 180,4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2 205,6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возмещение части затрат на поддержку элитного семеноводства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11.1.01.А5014</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2 933,0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6 270,5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6 032,6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11.1.01.А5014</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2 933,0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6 270,5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6 032,6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Развитие производства продукции животноводства (субсидирование части затрат)</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39 634,5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30 400,9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30 550,8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поддержку мясного скотоводства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11.1.02.73250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2 042,6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2 819,2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2 819,2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11.1.02.73250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2 042,6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2 819,2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2 819,2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поддержку производства молока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11.1.02.R5011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6 281,3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6 088,2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6 349,1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11.1.02.R5011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6 281,3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6 088,2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6 349,1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Расходы за счет субвенции на возмещение части затрат на поддержку племенного животноводства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11.1.02.R5015</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7 137,0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6 711,5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6 999,2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11.1.02.R5015</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7 137,0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6 711,5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6 999,2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поддержку производства молока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11.1.02.А5011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3 627,5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5 693,1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5 445,8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11.1.02.А5011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3 627,5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5 693,1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5 445,8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возмещение части затрат на поддержку племенного животноводства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11.1.02.А5015</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20 546,1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9 088,9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8 937,5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11.1.02.А5015</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20 546,1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9 088,9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8 937,5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Обновление парка сельскохозяйственной техники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11.1.09.00000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2 885,7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17 298,3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15 948,6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возмещение части затрат на приобретение оборудования и техники за счет средств областного бюджета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11.1.09.73220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2 885,7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17 298,3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15 948,6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11.1.09.73220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2 885,7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17 298,3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15 948,6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Финансовая поддержка сельскохозяйственных предприятий Шарангского муниципального округа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11.1.11.00000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629,7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668,0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Финансовая поддержка сельхозпредприятий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11.1.11.04050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629,7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668,0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668,0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11.1.11.04050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99,7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11.1.11.04050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530,0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620,0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620,0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услуг в области растениеводства по ликвидации и предотвращению массового распространения сорного растения борщевика Сосновского</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11.1.12.00000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Обработка пестицидами земельных участков, заросших борщевиком Сосновского</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11.1.12.04050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11.1.12.04050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11.4.00.00000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9 626,9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7 007,4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7 007,4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11.4.01.00000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9 626,9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7 007,4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7 007,4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Расходы за счет субвенции на осуществление полномочий по поддержке сельскохозяйственного производства (Единая субвенция)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11.4.01.73910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9 626,9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7 007,4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7 007,4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11.4.01.73910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7 600,1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6 521,7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6 521,7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11.4.01.73910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2 026,8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485,7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485,7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«Противодействие терроризму и профилактика экстремизма в Шарангском муниципальном округе на 2024-2026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12.0.00.00000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6 985,9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6 984,5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6 984,5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Усиление антитеррористической защищенности объектов образования,</w:t>
            </w:r>
            <w:r>
              <w:rPr>
                <w:rFonts w:ascii="Times New Roman" w:eastAsia="Times New Roman" w:hAnsi="Times New Roman" w:cs="Times New Roman"/>
                <w:color w:val="000000"/>
                <w:sz w:val="24"/>
                <w:szCs w:val="24"/>
                <w:lang w:eastAsia="ru-RU"/>
              </w:rPr>
              <w:t xml:space="preserve"> </w:t>
            </w:r>
            <w:r w:rsidRPr="00F3531A">
              <w:rPr>
                <w:rFonts w:ascii="Times New Roman" w:eastAsia="Times New Roman" w:hAnsi="Times New Roman" w:cs="Times New Roman"/>
                <w:color w:val="000000"/>
                <w:sz w:val="24"/>
                <w:szCs w:val="24"/>
                <w:lang w:eastAsia="ru-RU"/>
              </w:rPr>
              <w:t>социальной сферы и мест массового пребывания людей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6 985,9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6 984,5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6 984,5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Обслуживание установленных в учреждениях образования Шарангского муниципального округа кнопок тревожной сигнализации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12.0.02.07010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346,9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345,5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345,5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12.0.02.07010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346,9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345,5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345,5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реализацию мероприятий по исполнению требований по антитеррористической защищенности объектов образования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12.0.02.S2250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6 639,0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6 639,0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6 639,0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12.0.02.S2250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6 639,0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6 639,0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6 639,0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«Развитие культуры Шарангского муниципального округа на 2021-2025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13.0.00.00000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126 009,1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124 581,6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124 584,5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«Развитие библиотечно-информационного обслуживания населения»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13.1.00.00000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24 076,7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24 034,0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24 036,9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13.1.01.00000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Увеличение объемов комплектования библиотечных фондов</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13.1.01.08010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w:t>
            </w:r>
            <w:r w:rsidRPr="00F3531A">
              <w:rPr>
                <w:rFonts w:ascii="Times New Roman" w:eastAsia="Times New Roman" w:hAnsi="Times New Roman" w:cs="Times New Roman"/>
                <w:color w:val="000000"/>
                <w:sz w:val="24"/>
                <w:szCs w:val="24"/>
                <w:lang w:eastAsia="ru-RU"/>
              </w:rPr>
              <w:lastRenderedPageBreak/>
              <w:t>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13.1.01.08010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Реализация планов мероприятий по противопожарной безопасности муниципальных учреждений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13.1.02.00000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13.1.02.08030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13.1.02.08030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13.1.03.00000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23 605,5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23 584,0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23 584,0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деятельности организации библиотечного обслуживания населения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13.1.03.08000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23 605,5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23 584,0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23 584,0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13.1.03.08000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23 605,5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23 584,0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23 584,0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Укрепление материально- технической базы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13.1.04.00000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58,6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Укрепление материально-технической базы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13.1.04.08000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13.1.04.08000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субсидии на поддержку отрасли культуры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13.1.04.L5190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37,8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13.1.04.L5190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37,8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«Организация культурно-массовых мероприятий»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13.2.00.00000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23 899,4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23 847,6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23 847,6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13.2.01.00000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13.2.01.08030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13.2.01.08030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РДК</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13.2.02.00000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23 867,9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23 835,6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23 835,6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w:t>
            </w:r>
            <w:r w:rsidRPr="00F3531A">
              <w:rPr>
                <w:rFonts w:ascii="Times New Roman" w:eastAsia="Times New Roman" w:hAnsi="Times New Roman" w:cs="Times New Roman"/>
                <w:color w:val="000000"/>
                <w:sz w:val="24"/>
                <w:szCs w:val="24"/>
                <w:lang w:eastAsia="ru-RU"/>
              </w:rPr>
              <w:lastRenderedPageBreak/>
              <w:t>массовых мероприятий РДК</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13.2.02.08000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23 867,9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23 835,6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23 835,6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13.2.02.08000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23 867,9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23 835,6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23 835,6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Укрепление материально-технической базы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13.2.03.00000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Укрепление материально-технической базы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13.2.03.08000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13.2.03.08000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«Организация культурно-массовых мероприятий в сельских учреждениях культуры»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13.3.00.00000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33 103,0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31 114,9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31 114,9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13.3.01.00000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86,4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86,4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13.3.01.08030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86,4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86,4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13.3.01.08030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86,4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86,4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86,4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13.3.02.00000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31 553,6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31 028,5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31 028,5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деятельности по организации и проведению культурно-массовых мероприятий ШЦКС</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13.3.02.08000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30 986,9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31 028,5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31 028,5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13.3.02.08000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30 986,9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31 028,5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31 028,5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иных МБТ на выплату заработной платы (с начислениями на нее) работникам муниципальных учреждений и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13.3.02.S4090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566,7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13.3.02.S4090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566,7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Укрепление материально- технической базы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13.3.03.00000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1 463,0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Укрепление материально-технической базы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13.3.03.08000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620,0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w:t>
            </w:r>
            <w:r w:rsidRPr="00F3531A">
              <w:rPr>
                <w:rFonts w:ascii="Times New Roman" w:eastAsia="Times New Roman" w:hAnsi="Times New Roman" w:cs="Times New Roman"/>
                <w:color w:val="000000"/>
                <w:sz w:val="24"/>
                <w:szCs w:val="24"/>
                <w:lang w:eastAsia="ru-RU"/>
              </w:rPr>
              <w:lastRenderedPageBreak/>
              <w:t>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13.3.03.08000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620,0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Расходы за счет иных межбюджетных трансфертов из фонда на поддержку территорий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13.3.03.22000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605,0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13.3.03.22000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605,0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иных межбюджетных трансфертов на реализацию социально значимых мероприятий в рамках решения вопросов местного значения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13.3.03.74270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238,0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13.3.03.74270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238,0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«Развитие сферы музейной деятельности»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13.4.00.00000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3 597,4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3 592,2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3 592,2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учреждений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13.4.01.00000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Выполнение мероприятий по противопожарной безопасности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13.4.01.08030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13.4.01.08030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оказания услуг по созданию и поддержке муниципальных музеев, в т.ч. по обеспечению пополнения и сохранности музейных фондов</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13.4.02.00000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3 584,8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3 580,2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3 580,2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оказания услуг по созданию и поддержке муниципальных музеев, в т.ч. по обеспечению пополнения и сохранности музейных фондов</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13.4.02.08000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3 584,8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3 580,2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3 580,2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13.4.02.08000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3 584,8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3 580,2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3 580,2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«Повышение качества и доступности услуг в сфере дополнительного образования»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13.5.00.00000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14 617,5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14 464,9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14 464,9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Реализация планов мероприятий по противопожарной безопасности муниципальных образовательных учреждений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13.5.01.00000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59,4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59,4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Выполнение мероприятий по противопожарной безопасности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13.5.01.08030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59,4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59,4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13.5.01.08030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59,4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59,4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услуг по предоставлению дополнительного образования детям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13.5.02.00000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14 418,2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14 405,5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14 405,5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услуги по предоставлению дополнительного образования детям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13.5.02.08000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14 418,2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14 405,5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14 405,5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13.5.02.08000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14 418,2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14 405,5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14 405,5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Укрепление материально-технической базы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13.5.03.00000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135,3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Укрепление материально-технической базы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13.5.03.08000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85,3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13.5.03.08000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85,3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иных межбюджетных трансфертов из фонда на поддержку территорий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13.5.03.22000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13.5.03.22000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13.6.00.00000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26 715,1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27 528,0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27 528,0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Административно-</w:t>
            </w:r>
            <w:r w:rsidRPr="00F3531A">
              <w:rPr>
                <w:rFonts w:ascii="Times New Roman" w:eastAsia="Times New Roman" w:hAnsi="Times New Roman" w:cs="Times New Roman"/>
                <w:color w:val="000000"/>
                <w:sz w:val="24"/>
                <w:szCs w:val="24"/>
                <w:lang w:eastAsia="ru-RU"/>
              </w:rPr>
              <w:t>правовое сопровождение реализации программы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13.6.01.00000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2 443,7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2 443,7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2 443,7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13.6.01.20401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2 443,7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2 443,7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2 443,7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13.6.01.20401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2 383,6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2 383,6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2 383,6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13.6.01.20401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13.6.02.00000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24 271,4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25 084,3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25 084,3</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Бухгалтерское и хозяйственное обслуживание</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13.6.02.45299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24 271,4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25 084,3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25 084,3</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13.6.02.45299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23 513,5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24 595,7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24 595,7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13.6.02.45299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754,9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488,6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488,6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13.6.02.45299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«Управление муниципальными финансами Шарангского муниципального округа»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14.0.00.00000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18 716,0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17 243,9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17 243,9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«Организация и совершенствование бюджетного процесса Шарангского муниципального округа»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14.1.00.00000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1 100,0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Резервные фонды местных администраций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14.1.40.07005</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1 100,0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14.1.40.07005</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915,3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14.1.40.07005</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184,7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14.4.00.00000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17 616,0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16 743,9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16 743,9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деятельности финансового управления администрации Шарангского муниципального округа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14.4.01.00000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17 616,0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16 743,9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16 743,9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14.4.01.20401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17 616,0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16 743,9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16 743,9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14.4.01.20401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16 535,3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14 973,2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14 973,2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14.4.01.20401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1 080,2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1 770,7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1 770,7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14.4.01.20401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«Развитие физической культуры и спорта Шарангского муниципального округа на 2025 - 2029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15.0.00.00000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70 312,4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75 471,3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78 019,2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«Развитие физической культуры и массового спорта»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68 494,4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73 048,4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73 048,4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Проведение физкультурно-массовых мероприятий среди различных категорий населения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209,0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209,0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209,0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в области спорта и физической культуры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15.1.01.11020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209,0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209,0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209,0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15.1.01.11020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209,0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209,0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209,0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деятельности муниципальных учреждений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65 961,4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72 839,4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72 839,4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выполнения МАУ ДО «Спортивная школа «ФОК «Жемчужина» в р.п.Шаранга Нижегородской области»» муниципального задания по оказанию услуг</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15.1.02.11120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60 004,9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71 136,9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71 136,9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15.1.02.11120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60 004,9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71 136,9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71 136,9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обеспечение деятельности муниципальных учреждений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15.1.02.48799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1 609,9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1 702,5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1 702,5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15.1.02.48799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1 079,4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1 164,3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1 164,3</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15.1.02.48799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530,5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538,2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538,2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15.1.02.S2440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4 346,6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15.1.02.S2440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4 346,6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Создание условий для массовых занятий спортом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15.1.03.00000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2 324,0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Организация спортивной инфраструктуры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15.1.03.11030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15.1.03.11030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 xml:space="preserve">Расходы за счет иных межбюджетных трансфертов на реализацию </w:t>
            </w:r>
            <w:r w:rsidRPr="00F3531A">
              <w:rPr>
                <w:rFonts w:ascii="Times New Roman" w:eastAsia="Times New Roman" w:hAnsi="Times New Roman" w:cs="Times New Roman"/>
                <w:color w:val="000000"/>
                <w:sz w:val="24"/>
                <w:szCs w:val="24"/>
                <w:lang w:eastAsia="ru-RU"/>
              </w:rPr>
              <w:lastRenderedPageBreak/>
              <w:t>социально значимых мероприятий в рамках решения вопросов местного значения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15.1.03.74270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129,2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15.1.03.74270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129,2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реализацию проекта инициативного бюджетирования "Вам решать!" (обустройство стадиона в с.Старая Рудка)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15.1.03.S2602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2 154,8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15.1.03.S2602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2 154,8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«Развитие спорта высших достижений и системы подготовки спортивного резерва»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15.2.00.00000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325,6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291,0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291,0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Проведение межрайонных, областных соревнований, обеспечение участия спортсменов в официальных соревнованиях</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15.2.01.00000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325,6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291,0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291,0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в области спорта и физической культуры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15.2.01.11020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280,2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291,0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291,0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15.2.01.11020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280,2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291,0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291,0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командирования спортсменов до 18 лет</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15.2.01.S2300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45,4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15.2.01.S2300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45,4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15.3.00.00000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1 492,4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2 131,9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4 679,8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15.3.01.00000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1 492,4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2 131,9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4 679,8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реализации муниципальной программы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15.3.01.11220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1 492,4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2 131,9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4 679,8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15.3.01.11220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834,8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1 220,3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1 220,3</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15.3.01.11220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657,6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911,6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3 459,5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 xml:space="preserve">Муниципальная программа «Развитие образования Шарангского </w:t>
            </w:r>
            <w:r w:rsidRPr="00F3531A">
              <w:rPr>
                <w:rFonts w:ascii="Times New Roman" w:eastAsia="Times New Roman" w:hAnsi="Times New Roman" w:cs="Times New Roman"/>
                <w:b/>
                <w:bCs/>
                <w:color w:val="000000"/>
                <w:sz w:val="24"/>
                <w:szCs w:val="24"/>
                <w:lang w:eastAsia="ru-RU"/>
              </w:rPr>
              <w:lastRenderedPageBreak/>
              <w:t>муниципального округа»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lastRenderedPageBreak/>
              <w:t>16.0.00.00000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492 296,6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481 215,8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480 946,7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Подпрограмма «Развитие общего образования»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406 813,5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402 630,1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402 543,3</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деятельности общеобразовательных учреждений, подведомственных управлению образования, на основе муниципальных заданий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16.1.07.00000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391 824,1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387 439,7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387 352,9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16.1.07.42099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72 044,2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68 237,9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68 237,9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16.1.07.42099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72 044,2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68 237,9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68 237,9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16.1.07.42199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61 828,5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61 601,7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61 601,7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16.1.07.42199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61 828,5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61 601,7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61 601,7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исполнение полномочий в сфере общего образования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16.1.07.73070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255 931,9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255 734,5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255 734,5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16.1.07.73070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255 931,9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255 734,5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255 734,5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16.1.07.S2490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2 019,5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1 865,6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1 778,8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16.1.07.S2490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2 019,5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1 865,6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1 778,8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деятельности общеобразовательных учреждений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16.1.08.00000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771,6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972,6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972,6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16.1.08.42199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54,0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54,0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16.1.08.42199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54,0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54,0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Расходы за счет субвенции на исполнение полномочий в сфере общего образования в муниципальных общеобразовательных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16.1.08.73070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16.1.08.73070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16.1.08.73140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718,6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718,6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718,6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16.1.08.73140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718,6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718,6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718,6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16.1.Ю6.53030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14 217,8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14 217,8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14 217,8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16.1.Ю6.53030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14 217,8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14 217,8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14 217,8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"Развитие дополнительного образования и воспитания детей"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22 244,8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20 727,2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20 727,9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обеспечение деятельности учреждений по внешкольной работе с детьми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14 197,9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11 927,5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11 927,5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16.2.02.42399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11 848,1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11 927,5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11 927,5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16.2.02.42399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11 848,1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11 927,5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11 927,5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16.2.02.74590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1 556,0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16.2.02.74590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1 556,0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иных МБТ на выплату заработной платы (с начислениями на нее) работникам муниципальных учреждений и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16.2.02.S4090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793,8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16.2.02.S4090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793,8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Оздоровление детей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16.2.09.00000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2 003,3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2 589,4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2 590,1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Организация отдыха и оздоровления детей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16.2.09.43101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1 974,4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2 195,2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2 195,9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16.2.09.43101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46,7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48,3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49,0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16.2.09.43101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1 927,7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2 146,9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2 146,9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16.2.09.73320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28,9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394,2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394,2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16.2.09.73320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16.2.09.73320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28,9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375,4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375,4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Функционирование модели персонифицированного финансирования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16.2.13.00000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6 043,6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6 210,3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6 210,3</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Обеспечение функционирования модели персонифицированного финансирования дополнительного образования детей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16.2.13.42399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6 043,6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6 210,3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6 210,3</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16.2.13.42399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6 043,6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6 145,4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6 145,4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16.2.13.42399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64,9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64,9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«Патриотическое воспитание детей и молодежи»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16.4.00.00000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1 831,9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1 810,4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1 831,9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Проведение комплекса мероприятий по патриотическому воспитанию для детей и молодежи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16.4.08.00000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68,5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16.4.08.42199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68,5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16.4.08.42199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68,5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16.4.Ю6.50500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546,8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546,8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546,8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16.4.Ю6.50500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546,8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546,8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546,8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16.4.Ю6.51790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1 216,6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1 185,6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1 207,1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16.4.Ю6.51790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1 216,6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1 185,6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1 207,1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"Ресурсное обеспечение сферы образования "</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26 403,7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20 564,1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20 584,1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 xml:space="preserve">Муниципальные педагогические конференции, торжественные мероприятия с педагогами, праздничные приемы, юбилейные </w:t>
            </w:r>
            <w:r w:rsidRPr="00F3531A">
              <w:rPr>
                <w:rFonts w:ascii="Times New Roman" w:eastAsia="Times New Roman" w:hAnsi="Times New Roman" w:cs="Times New Roman"/>
                <w:color w:val="000000"/>
                <w:sz w:val="24"/>
                <w:szCs w:val="24"/>
                <w:lang w:eastAsia="ru-RU"/>
              </w:rPr>
              <w:lastRenderedPageBreak/>
              <w:t>мероприятия подведомственных ОУ</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16.5.03.00000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396,8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345,0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345,0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Расходы на обеспечение деятельности бюджетных учреждений, финансируемых за счет средств местного бюджета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16.5.03.42199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396,8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345,0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345,0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16.5.03.42199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396,8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345,0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345,0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Укрепление материально-технической базы,</w:t>
            </w:r>
            <w:r>
              <w:rPr>
                <w:rFonts w:ascii="Times New Roman" w:eastAsia="Times New Roman" w:hAnsi="Times New Roman" w:cs="Times New Roman"/>
                <w:color w:val="000000"/>
                <w:sz w:val="24"/>
                <w:szCs w:val="24"/>
                <w:lang w:eastAsia="ru-RU"/>
              </w:rPr>
              <w:t xml:space="preserve"> </w:t>
            </w:r>
            <w:r w:rsidRPr="00F3531A">
              <w:rPr>
                <w:rFonts w:ascii="Times New Roman" w:eastAsia="Times New Roman" w:hAnsi="Times New Roman" w:cs="Times New Roman"/>
                <w:color w:val="000000"/>
                <w:sz w:val="24"/>
                <w:szCs w:val="24"/>
                <w:lang w:eastAsia="ru-RU"/>
              </w:rPr>
              <w:t>ремонт ОУ</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16.5.04.00000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19 116,2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13 330,1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13 350,1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иных межбюджетных трансфертов из Резервного фонда Правительства Нижегородской области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16.5.04.21000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1 596,1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16.5.04.21000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1 596,1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Укрепление материально- технической базы, ремонт МБДОУ</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16.5.04.42099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16.5.04.42099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Укрепление материально-технической базы, ремонт МБОУ</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16.5.04.42199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4 214,0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16.5.04.42199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4 214,0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капитальный ремонт образовательных организаций , реализующих общеобразовательные программы Нижегородской области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16.5.04.S2180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13 200,1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13 200,1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13 200,1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16.5.04.S2180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13 200,1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13 200,1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13 200,1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Реализация планов мероприятий противопожарной безопасности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16.5.05.00000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1 546,1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1 544,4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1 544,4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16.5.05.42099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860,4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860,4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860,4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16.5.05.42099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860,4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860,4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860,4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16.5.05.42199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622,1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620,4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w:t>
            </w:r>
            <w:r w:rsidRPr="00F3531A">
              <w:rPr>
                <w:rFonts w:ascii="Times New Roman" w:eastAsia="Times New Roman" w:hAnsi="Times New Roman" w:cs="Times New Roman"/>
                <w:color w:val="000000"/>
                <w:sz w:val="24"/>
                <w:szCs w:val="24"/>
                <w:lang w:eastAsia="ru-RU"/>
              </w:rPr>
              <w:lastRenderedPageBreak/>
              <w:t>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16.5.05.42199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622,1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620,4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620,4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Расходы на обеспечение деятельности бюджетных учреждений, финансируемых за счет средств местного бюджета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16.5.05.42399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63,6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63,6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16.5.05.42399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63,6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63,6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63,6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иных межбюджетных трансфертов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16.5.Y4.74170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5 344,6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5 344,6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5 344,6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16.5.Y4.74170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5 344,6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5 344,6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5 344,6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«Социально-правовая защита детей »</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16.6.00.00000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10 490,3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11 828,6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11 604,1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Совершенствование системы социально-правовой защиты детей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16.6.01.00000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10 490,3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11 828,6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11 604,1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16.6.01.42199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16.6.01.42199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16.6.01.73110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2 424,7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2 424,7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2 424,7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16.6.01.73110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35,8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35,8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35,8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16.6.01.73110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2 388,9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2 388,9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2 388,9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 xml:space="preserve">Расходы за счет субвенции на исполнение полномочий по финансовому </w:t>
            </w:r>
            <w:r w:rsidRPr="00F3531A">
              <w:rPr>
                <w:rFonts w:ascii="Times New Roman" w:eastAsia="Times New Roman" w:hAnsi="Times New Roman" w:cs="Times New Roman"/>
                <w:color w:val="000000"/>
                <w:sz w:val="24"/>
                <w:szCs w:val="24"/>
                <w:lang w:eastAsia="ru-RU"/>
              </w:rPr>
              <w:lastRenderedPageBreak/>
              <w:t>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 , обучающимися в муниципальных образовательных организациях, реализующих образовательные программы дошкольного образования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16.6.01.73170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323,0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423,0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423,0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16.6.01.73170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323,0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423,0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423,0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граждан(Единая субвенция)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16.6.01.73950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571,5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1 405,2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1 405,2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16.6.01.73950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508,3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1 374,1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1 374,1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16.6.01.73950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63,2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31,1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31,1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16.6.01.L3040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5 601,5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5 723,3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5 498,8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16.6.01.L3040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5 601,5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5 723,3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5 498,8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Финансовое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16.6.01.S2480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1 559,6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1 842,4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1 842,4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16.6.01.S2480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1 559,6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1 842,4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1 842,4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Подпрограмма «Молодежь»</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16.7.00.00000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31,3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Комплекс мероприятий, направленных на становление духовно-нравственного и патриотического воспитания молодежи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16.7.02.00000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31,3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обеспечение деятельности бюджетных учреждений, финансируемых за счет средств местного бюджета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16.7.02.42199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31,3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16.7.02.42199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31,3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 Обеспечение реализации муниципальной программы»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24 481,1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23 585,4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23 585,4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Содержание аппарата управления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5 442,5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5 460,5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5 460,5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5 442,5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5 460,5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5 460,5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5 392,8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5 403,0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5 403,0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49,7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57,5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57,5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Формирование культуры оценки качества образования на уровне региона, органов местного самоуправления и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1 014,0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1 014,0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1 014,0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16.8.02.73010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1 014,0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1 014,0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1 014,0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w:t>
            </w:r>
            <w:r w:rsidRPr="00F3531A">
              <w:rPr>
                <w:rFonts w:ascii="Times New Roman" w:eastAsia="Times New Roman" w:hAnsi="Times New Roman" w:cs="Times New Roman"/>
                <w:color w:val="000000"/>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16.8.02.73010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858,7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709,4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709,4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16.8.02.73010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155,3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304,6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304,6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Содержание учебно-методических кабинетов, централизованных бухгалтерий, групп хозяйственного обслуживания государственных учреждений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16.8.04.00000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18 024,6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17 110,9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17 110,9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приобретение автотранспортных средств в лизинг</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16.8.04.42620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544,4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16.8.04.42620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544,4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и группы хозяйственного обслуживания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16.8.04.45299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17 480,2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17 110,9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17 110,9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16.8.04.45299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13 976,5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13 676,7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13 676,7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16.8.04.45299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3 501,2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3 434,2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3 434,2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16.8.04.45299</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«Экология Шарангского муниципального округа на 2021 - 2025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17.0.00.00000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27 011,1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1 782,8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1 669,1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27 011,1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1 782,8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1 669,1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Охрана окружающей среды от загрязнения отходами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26 877,2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Экспертиза сметной документации по свалке</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17.3.02.02291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17.3.02.02291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 xml:space="preserve">Разработка проектной документации на ликвидацию (рекультивацию) </w:t>
            </w:r>
            <w:r w:rsidRPr="00F3531A">
              <w:rPr>
                <w:rFonts w:ascii="Times New Roman" w:eastAsia="Times New Roman" w:hAnsi="Times New Roman" w:cs="Times New Roman"/>
                <w:color w:val="000000"/>
                <w:sz w:val="24"/>
                <w:szCs w:val="24"/>
                <w:lang w:eastAsia="ru-RU"/>
              </w:rPr>
              <w:lastRenderedPageBreak/>
              <w:t>свалок отходов</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17.3.02.S2291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5 485,2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17.3.02.S2291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5 485,2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Ликвидация свалок и объектов размещения отходов</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17.3.02.S2292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21 386,2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17.3.02.S2292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21 386,2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по обеспечению экологической безопасности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17.3.09.00000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1 782,8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1 669,1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приобретение мусорных контейнеров и (или) бункеров за счет средств бюджета муниципального округа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17.3.09.04700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17.3.09.04700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в области охраны окружающей среды (кроме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17.3.09.07070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49,0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47,5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47,5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17.3.09.07070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49,0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47,5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47,5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в области охраны окружающей среды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17.3.09.20401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17.3.09.20401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Создание (обустройство) контейнерных площадок</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17.3.09.S2670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1 056,6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1 056,6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17.3.09.S2670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1 056,6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1 056,6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приобретение контейнеров и (или) бункеров</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17.3.09.S2870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673,7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560,0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17.3.09.S2870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673,7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560,0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«Профилактика безнадзорности и правонарушений несовершеннолетних на территории Шарангского муниципального округа на 2024-2026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18.0.00.00000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47,0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47,0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Организация проведения мероприятий, направленных на профилактику правонарушений и преступлений несовершеннолетних</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18.1.00.00000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47,0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47,0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Организация проведения мероприятий, направленных на профилактику правонарушений и преступлений несовершеннолетних</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18.1.01.00000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47,0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47,0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Организация конкурсов , соревнований и фестиваля по профилактике правонарушений и преступлений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18.1.01.14010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47,0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47,0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18.1.01.14010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47,0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47,0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47,0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«Энергосбережение и повышение энергетической эффективности на территории Шарангского муниципального округа Нижегородской области на 2024-2028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19.0.00.00000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1 965,1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2 418,0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2 418,0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Повышение энергетической эффективности использования и потребления топливно-энергетических ресурсов и воды в бюджетной сфере, жилищном фонде, системе коммунальной инфраструктуры и транспортном комплексе на территории Шарангского муниципального округа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19.1.00.00000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1 965,1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2 418,0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2 418,0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Энергосбережение в организациях с участием государства или муниципального образования и повышение энергетической эффективности этих организаций (установка, ремонт, замена, обслуживание источников наружного освещения на территории Шарангского муниципального округа)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19.1.04.00000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1 965,1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2 418,0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2 418,0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иных межбюджетных трансфертов из Резервного фонда Правительства Нижегородской области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19.1.04.21000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244,1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19.1.04.21000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244,1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Уличное освещение</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19.1.04.60102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1 721,0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2 418,0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2 418,0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19.1.04.60102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1 721,0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2 418,0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2 418,0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lastRenderedPageBreak/>
              <w:t>Муниципальная программа «Переселение граждан из аварийного жилищного фонда на территории Шарангского муниципального округа Нижегородской области на 2024 - 2028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20.0.00.00000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7 173,1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30,6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128,1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мероприятий по переселению граждан из аварийного жилищного фонда за счет средств публично - правовой компании "Фонд развития территорий"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20.0.И2.67483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3 188,8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20.0.И2.67483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3 188,8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мероприятий по переселению граждан из аварийного жилищного фонда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20.0.И2.67484</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3 488,8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20.0.И2.67484</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3 488,8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мероприятий по переселению граждан из аварийного жилищного фонда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20.0.И2.6748S</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20.0.И2.6748S</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мероприятий по переселению граждан из аварийного жилищного фонда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20.0.И2.6748V</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128,1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20.0.И2.6748V</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128,1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 из аварийного жилищного фонда, признанного таковым с 1 января 2017 г. до 1 января 2022 г."</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20.0.И2.А748V</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424,3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20.0.И2.А748V</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424,3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 xml:space="preserve">Муниципальная программа «Управление муниципальным </w:t>
            </w:r>
            <w:r w:rsidRPr="00F3531A">
              <w:rPr>
                <w:rFonts w:ascii="Times New Roman" w:eastAsia="Times New Roman" w:hAnsi="Times New Roman" w:cs="Times New Roman"/>
                <w:b/>
                <w:bCs/>
                <w:color w:val="000000"/>
                <w:sz w:val="24"/>
                <w:szCs w:val="24"/>
                <w:lang w:eastAsia="ru-RU"/>
              </w:rPr>
              <w:lastRenderedPageBreak/>
              <w:t>имуществом Шарангского муниципального округа Нижегородской области на 2021-2025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lastRenderedPageBreak/>
              <w:t>21.0.00.00000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4 274,3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3 689,1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5 950,8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Совершенствование учета и разграничения муниципального имущества, его структуризация, классификация и содержание объектов недвижимости в 2021-2025 годах</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21.1.00.00000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664,5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248,8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2 510,5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 а также качественное развитие процесса разграничения собственности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21.1.01.00000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Оценка недвижимости, признание прав и регулирование отношений по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21.1.01.90020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21.1.01.90020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Проведение кадастровых работ, разработка проектов планировки и межевания, изготовление топографических съемок, публикация в СМИ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21.1.02.00000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570,5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2 435,5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21.1.02.03403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570,5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2 435,5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21.1.02.03403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570,5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173,8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2 435,5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21.2.00.00000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3 609,8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3 440,3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3 440,3</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выполнения целей, задач и показателей муниципальной программы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21.2.01.00000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3 609,8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3 440,3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3 440,3</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21.2.01.20401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3 609,8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3 440,3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3 440,3</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21.2.01.20401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3 215,2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3 215,2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3 215,2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21.2.01.20401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394,6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225,1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225,1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lastRenderedPageBreak/>
              <w:t>Муниципальная программа «Инвестиционная программа Шарангского муниципального округа Нижегородской области на 2024-2026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22.0.00.00000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198 010,9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190 703,1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Проектно-изыскательские работы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22.0.01.00000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393,1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по реконструкции водопроводных сетей в р.п.Шаранга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22.0.01.02590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393,1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22.0.01.02590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393,1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Прочее</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22.0.03.00000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16 513,2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по объекту "Строительство единого водозабора и водовода для водоснабжения р.п. Шаранга Нижегородской области"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22.0.03.60504</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32,3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22.0.03.60504</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32,3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Строительство, реконструкция (модернизация)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22.0.03.SТ100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16 480,9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22.0.03.SТ100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16 480,9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22.0.И3.51540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181 104,6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190 703,1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22.0.И3.51540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181 104,6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190 703,1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«Снос расселенных многоквартирных жилых домов в Шарангском муниципальном округе Нижегородской области, признанных аварийными в период 1 января 2017г. до 1 января 2022 г»</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23.0.00.00000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1 024,0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Организация подготовки и подготовка документации на снос расселенных многоквартирных жилых домов, признанных аварийными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Организация подготовки и подготовка документации на снос расселенных многоквартирных жилых домов, признанных аварийными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23.0.01.09602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23.0.01.09602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23.0.03.00000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Снос расселенных многоквартирных жилых домов в Шарангском муниципальном округе Нижегородской области, признанных аварийными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23.0.03.S2120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23.0.03.S2120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«Предоставление гражданам, утратившим жилые помещения в результате пожара, жилых помещений по договорам социального найма» на период 2023-2025 годы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24.0.00.00000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6 104,8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Приобретение жилых помещений для предоставления по договорам социального найма гражданам, утратившим жилые помещения в результате пожара, предоставленные им по договорам социального найма - участникам Программы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24.0.15.00000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6 104,8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Приобретение жилых помещений для предоставления по договорам социального найма гражданам, утратившим жилые помещения в результате пожара, предоставленные им по договорам социального найма - участникам Программы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24.0.15.S2400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6 104,8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24.0.15.S2400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6 104,8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 xml:space="preserve">Муниципальная программа «Формирование комфортной городской среды на территории Шарангского муниципального округа </w:t>
            </w:r>
            <w:r w:rsidRPr="00F3531A">
              <w:rPr>
                <w:rFonts w:ascii="Times New Roman" w:eastAsia="Times New Roman" w:hAnsi="Times New Roman" w:cs="Times New Roman"/>
                <w:b/>
                <w:bCs/>
                <w:color w:val="000000"/>
                <w:sz w:val="24"/>
                <w:szCs w:val="24"/>
                <w:lang w:eastAsia="ru-RU"/>
              </w:rPr>
              <w:lastRenderedPageBreak/>
              <w:t>Нижегородской области»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lastRenderedPageBreak/>
              <w:t>25.0.00.00000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7 956,1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8 071,1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8 133,8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Благоустройство дворовых территорий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25.1.00.00000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7 956,1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8 071,1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8 133,8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25.1.02.00000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2 160,0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2 160,0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2 160,0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Проведение ремонта дворовых территорий в муниципальных образованиях Нижегородской области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25.1.02.S2980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2 160,0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2 160,0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2 160,0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25.1.02.S2980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2 160,0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2 160,0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2 160,0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25.1.И4.55550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5 796,1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5 911,1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5 973,8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25.1.И4.55550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5 796,1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5 911,1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5 973,8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Муниципальная программа «Благоустройство территории Шарангского муниципального округа Нижегородской области на период 2025-2030гг.»</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26.0.00.00000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50 131,5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19 433,0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20 605,1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Мероприятие по благоустройству дворовых территорий вне программы ФКГС</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486,8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Ремонт подъездов к дворовым территориям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26.0.01.60503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486,8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26.0.01.60503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486,8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Прочие мероприятия по благоустройству Шарангского муниципального округа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26.0.11.00000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19 914,0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4 999,9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4 999,9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иных межбюджетных трансфертов из Резервного фонда Правительства Нижегородской области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26.0.11.21000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2 205,4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26.0.11.21000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2 205,4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 xml:space="preserve">Прочие мероприятия по благоустройству городских округов и поселений </w:t>
            </w:r>
            <w:r w:rsidRPr="00F3531A">
              <w:rPr>
                <w:rFonts w:ascii="Times New Roman" w:eastAsia="Times New Roman" w:hAnsi="Times New Roman" w:cs="Times New Roman"/>
                <w:color w:val="000000"/>
                <w:sz w:val="24"/>
                <w:szCs w:val="24"/>
                <w:lang w:eastAsia="ru-RU"/>
              </w:rPr>
              <w:lastRenderedPageBreak/>
              <w:t>за счет средств местного бюджета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26.0.11.60503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9 291,2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4 999,9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4 999,9</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26.0.11.60503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9 288,7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4 998,7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4 998,7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26.0.11.60503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Реализация мероприятий по благоустройству сельских территорий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26.0.11.Д5767</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8 417,4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26.0.11.Д5767</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8 417,4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26.0.12.00000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8 403,7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9 378,6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9 378,6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Обеспечение оплаты труда муниципальных работников, занятых в сфере благоустройства, наемных рабочих</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26.0.12.60503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8 403,7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9 378,6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9 378,6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26.0.12.60503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8 403,7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9 378,6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9 378,6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Текущее содержание и ремонт детских и спортивных площадок</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26.0.30.00000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4 260,1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реализацию проекта инициативного бюджетирования "Вам решать!" (ремонт детских площадок по ул.Большевиков, ул. 50 лет Октября в р.п.Шаранга)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26.0.31.S2603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4 260,1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26.0.31.S2603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4 260,1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Содержание и обустройство мест захоронения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26.0.40.00000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1 422,4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420,2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420,2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Организация и содержание мест захоронения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26.0.41.60402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1 422,4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420,2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420,2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26.0.41.60402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367,7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365,5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365,5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F3531A">
              <w:rPr>
                <w:rFonts w:ascii="Times New Roman" w:eastAsia="Times New Roman" w:hAnsi="Times New Roman" w:cs="Times New Roman"/>
                <w:color w:val="000000"/>
                <w:sz w:val="24"/>
                <w:szCs w:val="24"/>
                <w:lang w:eastAsia="ru-RU"/>
              </w:rPr>
              <w:lastRenderedPageBreak/>
              <w:t>(муниципальных)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26.0.41.60402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1 054,7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54,7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54,7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Содержание и ремонт памятников, памятных мест и мемориалов</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26.0.50.00000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5 578,5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Ремонт памятников, памятных мест и мемориалов в период подготовки к Юбилею Победы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26.0.52.62650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326,0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26.0.52.62650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326,0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реализацию мероприятий по обустройству и восстановлению памятных мест, посвященных Великой Отечественной войне 1941-1945 гг.</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26.0.52.S2650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5 252,5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26.0.52.S2650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5 252,5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Содержание и ремонт сетей уличного освещения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26.0.60.00000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5 584,9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4 356,3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5 528,4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Обслуживание и ремонт сетей уличного освещения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26.0.61.60102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434,5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378,0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378,0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26.0.61.60102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434,5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378,0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378,0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Электроэнергия уличного освещения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26.0.62.60102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5 150,4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3 978,3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5 150,4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26.0.62.60102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5 150,4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3 978,3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5 150,4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по благоустройству и содержанию общественных пространств (вне программы ФКГС)</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26.0.70.00000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4 202,9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реализацию проекта инициативного бюджетирования "Вам решать!" (Благоустройство зоны отдыха в с. Б.Рудка (2 этап))</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26.0.72.S2604</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4 202,9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26.0.72.S2604</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4 202,9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Озеленение и содержание зеленых насаждений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26.0.80.00000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278,2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Озеленение за счет средств местного бюджета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26.0.80.60302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278,2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26.0.80.60302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278,2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278,0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278,0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Непрограммные расходы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88.0.00.00000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120 614,5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80 200,2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82 904,0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Непрограммное направление деятельности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88.8.00.00000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120 614,5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80 200,2</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82 904,0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Содержание аппарата управления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88.8.01.00000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79 480,3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70 522,9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73 247,6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Глава местного самоуправления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88.8.01.20300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3 165,9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2 297,5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2 297,5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88.8.01.20300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3 165,9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2 297,5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2 297,5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60 430,1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55 235,9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57 960,6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48 278,6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46 355,4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48 355,4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12 111,2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8 880,5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9 605,2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88.8.01.20401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33,2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Председатель контрольно-счетной комиссии Шарангского муниципального округа Нижегородской области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88.8.01.20500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1 954,8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1 555,4</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1 555,4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88.8.01.20500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1 589,5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1 293,6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1 293,6</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88.8.01.20500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365,3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261,8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261,8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 xml:space="preserve">Расходы за счет иных межбюджетных трансфертов на поощрение </w:t>
            </w:r>
            <w:r w:rsidRPr="00F3531A">
              <w:rPr>
                <w:rFonts w:ascii="Times New Roman" w:eastAsia="Times New Roman" w:hAnsi="Times New Roman" w:cs="Times New Roman"/>
                <w:color w:val="000000"/>
                <w:sz w:val="24"/>
                <w:szCs w:val="24"/>
                <w:lang w:eastAsia="ru-RU"/>
              </w:rPr>
              <w:lastRenderedPageBreak/>
              <w:t>региональной управленческой команды верхнего уровня в 2025 году (поощрение муниципальных управленческих команд)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88.8.01.55490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1 663,9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88.8.01.55490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1 663,9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88.8.01.73920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909,4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716,8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716,8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88.8.01.73920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871,6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684,7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684,7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88.8.01.73920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37,8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32,1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32,1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88.8.01.73940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237,3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715,8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715,8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88.8.01.73940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207,3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682,7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682,7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88.8.01.73940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33,1</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33,1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88.8.01.92035</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2 568,5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1 249,7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1 249,7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88.8.01.92035</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2 542,6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1 189,7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1 189,7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88.8.01.92035</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88.8.01.92035</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Учреждения по обеспечению хозяйственного обслуживания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88.8.01.93990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8 550,4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8 751,8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8 751,8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88.8.01.93990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8 338,9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8 593,3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8 593,3</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88.8.01.93990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211,5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158,5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158,5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Расходы за счет межбюджетных трансфертов вышестоящих бюджетов</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88.8.05.00000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1 219,9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1 141,0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1 120,1</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иных межбюджетных трансфертов из фонда поддержки территорий</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88.8.05.22000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88.8.05.22000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88.8.05.51180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844,7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913,7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945,0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88.8.05.51180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574,2</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512,8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512,8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88.8.05.51180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270,5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400,9</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432,2</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88.8.05.51200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58,6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88.8.05.51200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58,6</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6,4</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 а также по организации проведения мероприятий по предупреждению и ликвидации болезней животных, их лечению,защите населения от болезней, общих для человека и животных</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88.8.05.73310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88.8.05.73310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168,7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Прочие непрограммные расходы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88.8.06.00000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39 914,3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8 536,3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b/>
                <w:bCs/>
                <w:color w:val="000000"/>
                <w:sz w:val="24"/>
                <w:szCs w:val="24"/>
                <w:lang w:eastAsia="ru-RU"/>
              </w:rPr>
            </w:pPr>
            <w:r w:rsidRPr="00F3531A">
              <w:rPr>
                <w:rFonts w:ascii="Times New Roman" w:eastAsia="Times New Roman" w:hAnsi="Times New Roman" w:cs="Times New Roman"/>
                <w:b/>
                <w:bCs/>
                <w:color w:val="000000"/>
                <w:sz w:val="24"/>
                <w:szCs w:val="24"/>
                <w:lang w:eastAsia="ru-RU"/>
              </w:rPr>
              <w:t>8 536,3</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Разработка программ комплексного развития систем коммунальной, транспортной, социальной инфраструктуры</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88.8.06.03380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121,9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88.8.06.03380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121,9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88.8.06.03502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88.8.06.03502</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в области жилищного хозяйства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88.8.06.03503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1 319,4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1 070,3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1 070,3</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88.8.06.03503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1 319,4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1 070,3</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1 070,3</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88.8.06.03513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595,9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1 191,7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1 191,7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88.8.06.03513</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595,9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1 191,7</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1 191,7</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88.8.06.03515</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11 678,8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88.8.06.03515</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487,3</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88.8.06.03515</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11 191,5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в области социальной политики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88.8.06.05030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88.8.06.05030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27,0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в области социальной политики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88.8.06.05140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7 043,7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5 480,0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5 480,0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88.8.06.05140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7 043,7</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5 480,0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5 480,0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88.8.06.07104</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720,0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88.8.06.07104</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720,0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Мероприятия в области социальной политики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88.8.06.14010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442,0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362,0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362,0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88.8.06.14010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442,0</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362,0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362,0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Субсидии отдельным общественным организациям и иным некоммерческим объединениям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88.8.06.14050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167,4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37,8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37,8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88.8.06.14050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167,4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37,8</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37,8</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средств резервного фонда Правительства Нижегородской области</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88.8.06.21000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14 821,5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88.8.06.21000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639,6</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бюджетные ассигнования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88.8.06.21000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14 181,9</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88.8.06.73930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88.8.06.73930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2,5</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Иные межбюджетные трансферты на реализацию социально значимых мероприятий в рамках решения вопросов местного значения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88.8.06.74270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132,8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88.8.06.74270</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132,8</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Прочие выплаты по обязательствам муниципального образования</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88.8.06.92035</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88.8.06.92035</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15,0</w:t>
            </w: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15,0</w:t>
            </w: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Расходы на реализацию проекта инициативного бюджетирования "Вам решать!" (ремонт системы водоснабжения в с.Туманка)</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88.8.06.S2601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2 641,4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r w:rsidR="00F14A9A" w:rsidRPr="00F3531A" w:rsidTr="00C14D45">
        <w:trPr>
          <w:trHeight w:val="20"/>
        </w:trPr>
        <w:tc>
          <w:tcPr>
            <w:tcW w:w="7812" w:type="dxa"/>
            <w:tcBorders>
              <w:top w:val="nil"/>
              <w:left w:val="single" w:sz="4" w:space="0" w:color="auto"/>
              <w:bottom w:val="single" w:sz="4" w:space="0" w:color="auto"/>
              <w:right w:val="single" w:sz="4" w:space="0" w:color="auto"/>
            </w:tcBorders>
            <w:shd w:val="clear" w:color="auto" w:fill="auto"/>
            <w:noWrap/>
            <w:vAlign w:val="center"/>
            <w:hideMark/>
          </w:tcPr>
          <w:p w:rsidR="00F14A9A" w:rsidRPr="00F3531A" w:rsidRDefault="00F14A9A" w:rsidP="00C14D45">
            <w:pPr>
              <w:spacing w:after="0" w:line="240" w:lineRule="auto"/>
              <w:jc w:val="both"/>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88.8.06.S2601</w:t>
            </w:r>
          </w:p>
        </w:tc>
        <w:tc>
          <w:tcPr>
            <w:tcW w:w="851"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r w:rsidRPr="00F3531A">
              <w:rPr>
                <w:rFonts w:ascii="Times New Roman" w:eastAsia="Times New Roman" w:hAnsi="Times New Roman" w:cs="Times New Roman"/>
                <w:color w:val="000000"/>
                <w:sz w:val="24"/>
                <w:szCs w:val="24"/>
                <w:lang w:eastAsia="ru-RU"/>
              </w:rPr>
              <w:t>2 641,4</w:t>
            </w:r>
          </w:p>
        </w:tc>
        <w:tc>
          <w:tcPr>
            <w:tcW w:w="1418"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F14A9A" w:rsidRPr="00F3531A" w:rsidRDefault="00F14A9A" w:rsidP="00C14D45">
            <w:pPr>
              <w:spacing w:after="0" w:line="240" w:lineRule="auto"/>
              <w:jc w:val="center"/>
              <w:rPr>
                <w:rFonts w:ascii="Times New Roman" w:eastAsia="Times New Roman" w:hAnsi="Times New Roman" w:cs="Times New Roman"/>
                <w:color w:val="000000"/>
                <w:sz w:val="24"/>
                <w:szCs w:val="24"/>
                <w:lang w:eastAsia="ru-RU"/>
              </w:rPr>
            </w:pPr>
          </w:p>
        </w:tc>
      </w:tr>
    </w:tbl>
    <w:p w:rsidR="00AF4B3F" w:rsidRDefault="00AF4B3F">
      <w:bookmarkStart w:id="0" w:name="_GoBack"/>
      <w:bookmarkEnd w:id="0"/>
    </w:p>
    <w:sectPr w:rsidR="00AF4B3F" w:rsidSect="00886867">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D8F" w:rsidRDefault="00703D8F" w:rsidP="00F4120B">
      <w:pPr>
        <w:spacing w:after="0" w:line="240" w:lineRule="auto"/>
      </w:pPr>
      <w:r>
        <w:separator/>
      </w:r>
    </w:p>
  </w:endnote>
  <w:endnote w:type="continuationSeparator" w:id="0">
    <w:p w:rsidR="00703D8F" w:rsidRDefault="00703D8F" w:rsidP="00F4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75725"/>
      <w:docPartObj>
        <w:docPartGallery w:val="Page Numbers (Bottom of Page)"/>
        <w:docPartUnique/>
      </w:docPartObj>
    </w:sdtPr>
    <w:sdtEndPr/>
    <w:sdtContent>
      <w:p w:rsidR="007B46D1" w:rsidRDefault="007B46D1">
        <w:pPr>
          <w:pStyle w:val="a8"/>
          <w:jc w:val="center"/>
        </w:pPr>
        <w:r>
          <w:fldChar w:fldCharType="begin"/>
        </w:r>
        <w:r>
          <w:instrText>PAGE   \* MERGEFORMAT</w:instrText>
        </w:r>
        <w:r>
          <w:fldChar w:fldCharType="separate"/>
        </w:r>
        <w:r w:rsidR="00F14A9A">
          <w:rPr>
            <w:noProof/>
          </w:rPr>
          <w:t>41</w:t>
        </w:r>
        <w:r>
          <w:fldChar w:fldCharType="end"/>
        </w:r>
      </w:p>
    </w:sdtContent>
  </w:sdt>
  <w:p w:rsidR="007B46D1" w:rsidRDefault="007B46D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D8F" w:rsidRDefault="00703D8F" w:rsidP="00F4120B">
      <w:pPr>
        <w:spacing w:after="0" w:line="240" w:lineRule="auto"/>
      </w:pPr>
      <w:r>
        <w:separator/>
      </w:r>
    </w:p>
  </w:footnote>
  <w:footnote w:type="continuationSeparator" w:id="0">
    <w:p w:rsidR="00703D8F" w:rsidRDefault="00703D8F" w:rsidP="00F412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824"/>
    <w:multiLevelType w:val="hybridMultilevel"/>
    <w:tmpl w:val="3A984990"/>
    <w:lvl w:ilvl="0" w:tplc="5B52C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8163C61"/>
    <w:multiLevelType w:val="hybridMultilevel"/>
    <w:tmpl w:val="5C7201E6"/>
    <w:lvl w:ilvl="0" w:tplc="A75ACB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F4F524A"/>
    <w:multiLevelType w:val="hybridMultilevel"/>
    <w:tmpl w:val="FE128FEE"/>
    <w:lvl w:ilvl="0" w:tplc="ED542C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4400EE"/>
    <w:multiLevelType w:val="hybridMultilevel"/>
    <w:tmpl w:val="BFACCA26"/>
    <w:lvl w:ilvl="0" w:tplc="CB3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9A77E11"/>
    <w:multiLevelType w:val="hybridMultilevel"/>
    <w:tmpl w:val="E724D2C4"/>
    <w:lvl w:ilvl="0" w:tplc="AA343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B131131"/>
    <w:multiLevelType w:val="hybridMultilevel"/>
    <w:tmpl w:val="F80EF266"/>
    <w:lvl w:ilvl="0" w:tplc="A1163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0A73376"/>
    <w:multiLevelType w:val="hybridMultilevel"/>
    <w:tmpl w:val="974CD2EC"/>
    <w:lvl w:ilvl="0" w:tplc="3E908C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0ED1D69"/>
    <w:multiLevelType w:val="hybridMultilevel"/>
    <w:tmpl w:val="6CF680DC"/>
    <w:lvl w:ilvl="0" w:tplc="E892E97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74BC273C"/>
    <w:multiLevelType w:val="hybridMultilevel"/>
    <w:tmpl w:val="08E0CB44"/>
    <w:lvl w:ilvl="0" w:tplc="D3D87F5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6"/>
  </w:num>
  <w:num w:numId="5">
    <w:abstractNumId w:val="5"/>
  </w:num>
  <w:num w:numId="6">
    <w:abstractNumId w:val="4"/>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67"/>
    <w:rsid w:val="0022498A"/>
    <w:rsid w:val="002D4542"/>
    <w:rsid w:val="003F4935"/>
    <w:rsid w:val="00615548"/>
    <w:rsid w:val="00703D8F"/>
    <w:rsid w:val="00751401"/>
    <w:rsid w:val="007B46D1"/>
    <w:rsid w:val="00886867"/>
    <w:rsid w:val="008F3BB8"/>
    <w:rsid w:val="00974DD0"/>
    <w:rsid w:val="009773F2"/>
    <w:rsid w:val="009B6DE2"/>
    <w:rsid w:val="009D3D4C"/>
    <w:rsid w:val="00A36ACA"/>
    <w:rsid w:val="00A64085"/>
    <w:rsid w:val="00AF4B3F"/>
    <w:rsid w:val="00AF682C"/>
    <w:rsid w:val="00B26ABC"/>
    <w:rsid w:val="00C159D4"/>
    <w:rsid w:val="00D11B14"/>
    <w:rsid w:val="00D2410F"/>
    <w:rsid w:val="00D74B87"/>
    <w:rsid w:val="00E02D17"/>
    <w:rsid w:val="00F14A9A"/>
    <w:rsid w:val="00F41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B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BB8"/>
    <w:pPr>
      <w:ind w:left="720"/>
      <w:contextualSpacing/>
    </w:pPr>
  </w:style>
  <w:style w:type="paragraph" w:styleId="a4">
    <w:name w:val="Balloon Text"/>
    <w:basedOn w:val="a"/>
    <w:link w:val="a5"/>
    <w:uiPriority w:val="99"/>
    <w:semiHidden/>
    <w:unhideWhenUsed/>
    <w:rsid w:val="008F3B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3BB8"/>
    <w:rPr>
      <w:rFonts w:ascii="Tahoma" w:hAnsi="Tahoma" w:cs="Tahoma"/>
      <w:sz w:val="16"/>
      <w:szCs w:val="16"/>
    </w:rPr>
  </w:style>
  <w:style w:type="paragraph" w:styleId="a6">
    <w:name w:val="header"/>
    <w:basedOn w:val="a"/>
    <w:link w:val="a7"/>
    <w:uiPriority w:val="99"/>
    <w:unhideWhenUsed/>
    <w:rsid w:val="008F3BB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F3BB8"/>
  </w:style>
  <w:style w:type="paragraph" w:styleId="a8">
    <w:name w:val="footer"/>
    <w:basedOn w:val="a"/>
    <w:link w:val="a9"/>
    <w:uiPriority w:val="99"/>
    <w:unhideWhenUsed/>
    <w:rsid w:val="008F3BB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F3BB8"/>
  </w:style>
  <w:style w:type="table" w:styleId="aa">
    <w:name w:val="Table Grid"/>
    <w:basedOn w:val="a1"/>
    <w:uiPriority w:val="59"/>
    <w:rsid w:val="008F3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8F3BB8"/>
    <w:rPr>
      <w:color w:val="0000FF"/>
      <w:u w:val="single"/>
    </w:rPr>
  </w:style>
  <w:style w:type="character" w:styleId="ac">
    <w:name w:val="FollowedHyperlink"/>
    <w:basedOn w:val="a0"/>
    <w:uiPriority w:val="99"/>
    <w:semiHidden/>
    <w:unhideWhenUsed/>
    <w:rsid w:val="008F3BB8"/>
    <w:rPr>
      <w:color w:val="800080"/>
      <w:u w:val="single"/>
    </w:rPr>
  </w:style>
  <w:style w:type="paragraph" w:customStyle="1" w:styleId="xl65">
    <w:name w:val="xl65"/>
    <w:basedOn w:val="a"/>
    <w:rsid w:val="008F3BB8"/>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8F3BB8"/>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8F3BB8"/>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9">
    <w:name w:val="xl79"/>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80">
    <w:name w:val="xl80"/>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81">
    <w:name w:val="xl81"/>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8F3B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8F3BB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3">
    <w:name w:val="xl63"/>
    <w:basedOn w:val="a"/>
    <w:rsid w:val="008F3BB8"/>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font5">
    <w:name w:val="font5"/>
    <w:basedOn w:val="a"/>
    <w:rsid w:val="008F3BB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1">
    <w:name w:val="xl91"/>
    <w:basedOn w:val="a"/>
    <w:rsid w:val="008F3BB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3">
    <w:name w:val="xl93"/>
    <w:basedOn w:val="a"/>
    <w:rsid w:val="008F3BB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8F3BB8"/>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rsid w:val="008F3BB8"/>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
    <w:rsid w:val="008F3BB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8F3BB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8F3BB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
    <w:rsid w:val="008F3BB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F14A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1">
    <w:name w:val="xl101"/>
    <w:basedOn w:val="a"/>
    <w:rsid w:val="00F14A9A"/>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02">
    <w:name w:val="xl102"/>
    <w:basedOn w:val="a"/>
    <w:rsid w:val="00F14A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3">
    <w:name w:val="xl103"/>
    <w:basedOn w:val="a"/>
    <w:rsid w:val="00F14A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B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BB8"/>
    <w:pPr>
      <w:ind w:left="720"/>
      <w:contextualSpacing/>
    </w:pPr>
  </w:style>
  <w:style w:type="paragraph" w:styleId="a4">
    <w:name w:val="Balloon Text"/>
    <w:basedOn w:val="a"/>
    <w:link w:val="a5"/>
    <w:uiPriority w:val="99"/>
    <w:semiHidden/>
    <w:unhideWhenUsed/>
    <w:rsid w:val="008F3B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3BB8"/>
    <w:rPr>
      <w:rFonts w:ascii="Tahoma" w:hAnsi="Tahoma" w:cs="Tahoma"/>
      <w:sz w:val="16"/>
      <w:szCs w:val="16"/>
    </w:rPr>
  </w:style>
  <w:style w:type="paragraph" w:styleId="a6">
    <w:name w:val="header"/>
    <w:basedOn w:val="a"/>
    <w:link w:val="a7"/>
    <w:uiPriority w:val="99"/>
    <w:unhideWhenUsed/>
    <w:rsid w:val="008F3BB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F3BB8"/>
  </w:style>
  <w:style w:type="paragraph" w:styleId="a8">
    <w:name w:val="footer"/>
    <w:basedOn w:val="a"/>
    <w:link w:val="a9"/>
    <w:uiPriority w:val="99"/>
    <w:unhideWhenUsed/>
    <w:rsid w:val="008F3BB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F3BB8"/>
  </w:style>
  <w:style w:type="table" w:styleId="aa">
    <w:name w:val="Table Grid"/>
    <w:basedOn w:val="a1"/>
    <w:uiPriority w:val="59"/>
    <w:rsid w:val="008F3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8F3BB8"/>
    <w:rPr>
      <w:color w:val="0000FF"/>
      <w:u w:val="single"/>
    </w:rPr>
  </w:style>
  <w:style w:type="character" w:styleId="ac">
    <w:name w:val="FollowedHyperlink"/>
    <w:basedOn w:val="a0"/>
    <w:uiPriority w:val="99"/>
    <w:semiHidden/>
    <w:unhideWhenUsed/>
    <w:rsid w:val="008F3BB8"/>
    <w:rPr>
      <w:color w:val="800080"/>
      <w:u w:val="single"/>
    </w:rPr>
  </w:style>
  <w:style w:type="paragraph" w:customStyle="1" w:styleId="xl65">
    <w:name w:val="xl65"/>
    <w:basedOn w:val="a"/>
    <w:rsid w:val="008F3BB8"/>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8F3BB8"/>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8F3BB8"/>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9">
    <w:name w:val="xl79"/>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80">
    <w:name w:val="xl80"/>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81">
    <w:name w:val="xl81"/>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8F3BB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8F3BB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3">
    <w:name w:val="xl63"/>
    <w:basedOn w:val="a"/>
    <w:rsid w:val="008F3BB8"/>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font5">
    <w:name w:val="font5"/>
    <w:basedOn w:val="a"/>
    <w:rsid w:val="008F3BB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1">
    <w:name w:val="xl91"/>
    <w:basedOn w:val="a"/>
    <w:rsid w:val="008F3BB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8F3B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3">
    <w:name w:val="xl93"/>
    <w:basedOn w:val="a"/>
    <w:rsid w:val="008F3BB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8F3BB8"/>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rsid w:val="008F3BB8"/>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
    <w:rsid w:val="008F3BB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8F3BB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8F3BB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
    <w:rsid w:val="008F3BB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F14A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1">
    <w:name w:val="xl101"/>
    <w:basedOn w:val="a"/>
    <w:rsid w:val="00F14A9A"/>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02">
    <w:name w:val="xl102"/>
    <w:basedOn w:val="a"/>
    <w:rsid w:val="00F14A9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3">
    <w:name w:val="xl103"/>
    <w:basedOn w:val="a"/>
    <w:rsid w:val="00F14A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41</Pages>
  <Words>11030</Words>
  <Characters>62871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000</cp:lastModifiedBy>
  <cp:revision>13</cp:revision>
  <dcterms:created xsi:type="dcterms:W3CDTF">2025-09-19T09:59:00Z</dcterms:created>
  <dcterms:modified xsi:type="dcterms:W3CDTF">2025-12-19T11:05:00Z</dcterms:modified>
</cp:coreProperties>
</file>